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6159CF" w:rsidP="00814294">
      <w:pPr>
        <w:tabs>
          <w:tab w:val="left" w:pos="6096"/>
        </w:tabs>
        <w:rPr>
          <w:sz w:val="22"/>
          <w:szCs w:val="22"/>
        </w:rPr>
        <w:sectPr w:rsidR="006159CF">
          <w:footerReference w:type="default" r:id="rId7"/>
          <w:headerReference w:type="first" r:id="rId8"/>
          <w:footerReference w:type="first" r:id="rId9"/>
          <w:pgSz w:w="11906" w:h="16838"/>
          <w:pgMar w:top="1417" w:right="1134" w:bottom="1134" w:left="1134" w:header="0" w:footer="720" w:gutter="0"/>
          <w:pgNumType w:start="1"/>
          <w:cols w:space="720"/>
          <w:titlePg/>
        </w:sectPr>
      </w:pPr>
    </w:p>
    <w:p w:rsidR="006159CF" w:rsidRDefault="00737427" w:rsidP="001C25A5">
      <w:pPr>
        <w:jc w:val="center"/>
        <w:rPr>
          <w:b/>
          <w:sz w:val="16"/>
          <w:szCs w:val="16"/>
        </w:rPr>
      </w:pPr>
      <w:r w:rsidRPr="00FC3CB5">
        <w:rPr>
          <w:b/>
          <w:sz w:val="28"/>
          <w:szCs w:val="28"/>
        </w:rPr>
        <w:lastRenderedPageBreak/>
        <w:t>GRIGLIA DI VALUTA</w:t>
      </w:r>
      <w:r>
        <w:rPr>
          <w:b/>
          <w:sz w:val="28"/>
          <w:szCs w:val="28"/>
        </w:rPr>
        <w:t>ZIONE</w:t>
      </w:r>
      <w:r w:rsidR="001C25A5">
        <w:rPr>
          <w:b/>
          <w:sz w:val="28"/>
          <w:szCs w:val="28"/>
        </w:rPr>
        <w:t xml:space="preserve"> VERIFICA ORALE ITALIANO/STORIA</w:t>
      </w:r>
      <w:r w:rsidR="00364DB0">
        <w:rPr>
          <w:b/>
          <w:sz w:val="28"/>
          <w:szCs w:val="28"/>
        </w:rPr>
        <w:t xml:space="preserve"> (TUTTE LE CLASSI)</w:t>
      </w:r>
    </w:p>
    <w:p w:rsidR="00737427" w:rsidRPr="00737427" w:rsidRDefault="00737427" w:rsidP="00737427">
      <w:pPr>
        <w:rPr>
          <w:b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730"/>
        <w:gridCol w:w="2003"/>
        <w:gridCol w:w="1653"/>
        <w:gridCol w:w="1610"/>
        <w:gridCol w:w="1653"/>
        <w:gridCol w:w="1653"/>
        <w:gridCol w:w="1655"/>
      </w:tblGrid>
      <w:tr w:rsidR="007C4494" w:rsidTr="007C4494">
        <w:trPr>
          <w:trHeight w:val="520"/>
        </w:trPr>
        <w:tc>
          <w:tcPr>
            <w:tcW w:w="2733" w:type="dxa"/>
            <w:gridSpan w:val="2"/>
            <w:vMerge w:val="restart"/>
          </w:tcPr>
          <w:p w:rsid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  <w:p w:rsidR="007C4494" w:rsidRPr="00DA272B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7C4494">
              <w:rPr>
                <w:b/>
                <w:sz w:val="22"/>
                <w:szCs w:val="22"/>
              </w:rPr>
              <w:t>INDICATORE</w:t>
            </w:r>
          </w:p>
        </w:tc>
        <w:tc>
          <w:tcPr>
            <w:tcW w:w="1653" w:type="dxa"/>
            <w:shd w:val="clear" w:color="auto" w:fill="FF0000"/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7C4494">
              <w:rPr>
                <w:b/>
              </w:rPr>
              <w:t>Livello non raggiunto</w:t>
            </w:r>
          </w:p>
        </w:tc>
        <w:tc>
          <w:tcPr>
            <w:tcW w:w="1610" w:type="dxa"/>
            <w:shd w:val="clear" w:color="auto" w:fill="FFC000"/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7C4494">
              <w:rPr>
                <w:b/>
              </w:rPr>
              <w:t>Livello MINIMALE</w:t>
            </w:r>
          </w:p>
        </w:tc>
        <w:tc>
          <w:tcPr>
            <w:tcW w:w="1653" w:type="dxa"/>
            <w:shd w:val="clear" w:color="auto" w:fill="CCFF66"/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7C4494">
              <w:rPr>
                <w:b/>
              </w:rPr>
              <w:t>Livello di BASE</w:t>
            </w:r>
          </w:p>
        </w:tc>
        <w:tc>
          <w:tcPr>
            <w:tcW w:w="1653" w:type="dxa"/>
            <w:shd w:val="clear" w:color="auto" w:fill="99FF66"/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7C4494">
              <w:rPr>
                <w:b/>
              </w:rPr>
              <w:t>Livello INTERMEDIO</w:t>
            </w:r>
          </w:p>
        </w:tc>
        <w:tc>
          <w:tcPr>
            <w:tcW w:w="1655" w:type="dxa"/>
            <w:shd w:val="clear" w:color="auto" w:fill="00CC66"/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7C4494">
              <w:rPr>
                <w:b/>
              </w:rPr>
              <w:t>Livello AVANZATO</w:t>
            </w:r>
          </w:p>
        </w:tc>
      </w:tr>
      <w:tr w:rsidR="007C4494" w:rsidTr="007C4494">
        <w:trPr>
          <w:trHeight w:val="409"/>
        </w:trPr>
        <w:tc>
          <w:tcPr>
            <w:tcW w:w="2733" w:type="dxa"/>
            <w:gridSpan w:val="2"/>
            <w:vMerge/>
            <w:tcBorders>
              <w:bottom w:val="single" w:sz="4" w:space="0" w:color="auto"/>
            </w:tcBorders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7C4494">
              <w:rPr>
                <w:b/>
                <w:sz w:val="22"/>
                <w:szCs w:val="22"/>
              </w:rPr>
              <w:t>3-4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7C449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7C449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7C4494">
              <w:rPr>
                <w:b/>
                <w:sz w:val="22"/>
                <w:szCs w:val="22"/>
              </w:rPr>
              <w:t>7-8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:rsidR="007C4494" w:rsidRPr="007C4494" w:rsidRDefault="007C4494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7C4494">
              <w:rPr>
                <w:b/>
                <w:sz w:val="22"/>
                <w:szCs w:val="22"/>
              </w:rPr>
              <w:t>9-10</w:t>
            </w:r>
          </w:p>
        </w:tc>
      </w:tr>
      <w:tr w:rsidR="007C4494" w:rsidTr="00364DB0">
        <w:trPr>
          <w:trHeight w:val="1205"/>
        </w:trPr>
        <w:tc>
          <w:tcPr>
            <w:tcW w:w="730" w:type="dxa"/>
            <w:vMerge w:val="restart"/>
            <w:textDirection w:val="btLr"/>
            <w:vAlign w:val="center"/>
          </w:tcPr>
          <w:p w:rsidR="00737427" w:rsidRPr="0097006D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7006D">
              <w:rPr>
                <w:b/>
                <w:sz w:val="18"/>
                <w:szCs w:val="18"/>
              </w:rPr>
              <w:t>CONOSCENZE</w:t>
            </w:r>
          </w:p>
        </w:tc>
        <w:tc>
          <w:tcPr>
            <w:tcW w:w="2003" w:type="dxa"/>
            <w:vAlign w:val="center"/>
          </w:tcPr>
          <w:p w:rsidR="00737427" w:rsidRPr="00706EE9" w:rsidRDefault="000A592F" w:rsidP="000A59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Comprensione dell’argomento di studio</w:t>
            </w:r>
          </w:p>
        </w:tc>
        <w:tc>
          <w:tcPr>
            <w:tcW w:w="1653" w:type="dxa"/>
            <w:vAlign w:val="center"/>
          </w:tcPr>
          <w:sdt>
            <w:sdtPr>
              <w:rPr>
                <w:lang w:bidi="it-IT"/>
              </w:rPr>
              <w:tag w:val="goog_rdk_61"/>
              <w:id w:val="1775439239"/>
            </w:sdtPr>
            <w:sdtContent>
              <w:p w:rsidR="000A592F" w:rsidRPr="00364DB0" w:rsidRDefault="000A592F" w:rsidP="00364DB0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rPr>
                    <w:lang w:bidi="it-IT"/>
                  </w:rPr>
                </w:pPr>
                <w:r w:rsidRPr="00364DB0">
                  <w:rPr>
                    <w:lang w:bidi="it-IT"/>
                  </w:rPr>
                  <w:t>Comprensione errata dell’argomento</w:t>
                </w:r>
                <w:r w:rsidR="00EC433F" w:rsidRPr="00364DB0">
                  <w:rPr>
                    <w:lang w:bidi="it-IT"/>
                  </w:rPr>
                  <w:t xml:space="preserve"> di studio</w:t>
                </w:r>
              </w:p>
            </w:sdtContent>
          </w:sdt>
          <w:p w:rsidR="00737427" w:rsidRPr="00364DB0" w:rsidRDefault="00737427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610" w:type="dxa"/>
            <w:vAlign w:val="center"/>
          </w:tcPr>
          <w:p w:rsidR="000A592F" w:rsidRPr="00364DB0" w:rsidRDefault="00BD7888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bidi="it-IT"/>
              </w:rPr>
            </w:pPr>
            <w:sdt>
              <w:sdtPr>
                <w:rPr>
                  <w:lang w:bidi="it-IT"/>
                </w:rPr>
                <w:tag w:val="goog_rdk_62"/>
                <w:id w:val="1136610442"/>
              </w:sdtPr>
              <w:sdtContent>
                <w:r w:rsidR="000A592F" w:rsidRPr="00364DB0">
                  <w:rPr>
                    <w:lang w:bidi="it-IT"/>
                  </w:rPr>
                  <w:t>Comprensione parziale dell’argomento</w:t>
                </w:r>
              </w:sdtContent>
            </w:sdt>
            <w:r w:rsidR="00EC433F" w:rsidRPr="00364DB0">
              <w:rPr>
                <w:lang w:bidi="it-IT"/>
              </w:rPr>
              <w:t xml:space="preserve"> di studio</w:t>
            </w:r>
          </w:p>
          <w:p w:rsidR="00737427" w:rsidRPr="00364DB0" w:rsidRDefault="00737427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653" w:type="dxa"/>
            <w:vAlign w:val="center"/>
          </w:tcPr>
          <w:p w:rsidR="00737427" w:rsidRPr="00364DB0" w:rsidRDefault="000A592F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Cs/>
              </w:rPr>
            </w:pPr>
            <w:r w:rsidRPr="00364DB0">
              <w:rPr>
                <w:bCs/>
                <w:lang w:bidi="it-IT"/>
              </w:rPr>
              <w:t>Comprensione essenziale dell’argomento</w:t>
            </w:r>
            <w:r w:rsidR="00364DB0" w:rsidRPr="00364DB0">
              <w:rPr>
                <w:bCs/>
                <w:lang w:bidi="it-IT"/>
              </w:rPr>
              <w:t xml:space="preserve"> </w:t>
            </w:r>
            <w:r w:rsidR="00EC433F" w:rsidRPr="00364DB0">
              <w:rPr>
                <w:lang w:bidi="it-IT"/>
              </w:rPr>
              <w:t>di studio</w:t>
            </w:r>
          </w:p>
        </w:tc>
        <w:tc>
          <w:tcPr>
            <w:tcW w:w="1653" w:type="dxa"/>
            <w:vAlign w:val="center"/>
          </w:tcPr>
          <w:p w:rsidR="00737427" w:rsidRPr="00364DB0" w:rsidRDefault="000A592F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rPr>
                <w:lang w:bidi="it-IT"/>
              </w:rPr>
              <w:t>Comprensione adeguata dell’argomento</w:t>
            </w:r>
            <w:r w:rsidR="00EC433F" w:rsidRPr="00364DB0">
              <w:rPr>
                <w:lang w:bidi="it-IT"/>
              </w:rPr>
              <w:t xml:space="preserve"> di studio </w:t>
            </w:r>
          </w:p>
        </w:tc>
        <w:tc>
          <w:tcPr>
            <w:tcW w:w="1655" w:type="dxa"/>
            <w:vAlign w:val="center"/>
          </w:tcPr>
          <w:p w:rsidR="00737427" w:rsidRPr="00364DB0" w:rsidRDefault="000A592F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rPr>
                <w:lang w:bidi="it-IT"/>
              </w:rPr>
              <w:t>Comprensione completa dell’argomento</w:t>
            </w:r>
            <w:r w:rsidR="00EC433F" w:rsidRPr="00364DB0">
              <w:rPr>
                <w:lang w:bidi="it-IT"/>
              </w:rPr>
              <w:t xml:space="preserve"> di studio </w:t>
            </w:r>
          </w:p>
        </w:tc>
      </w:tr>
      <w:tr w:rsidR="007C4494" w:rsidTr="00364DB0">
        <w:trPr>
          <w:trHeight w:val="743"/>
        </w:trPr>
        <w:tc>
          <w:tcPr>
            <w:tcW w:w="730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03" w:type="dxa"/>
            <w:vAlign w:val="center"/>
          </w:tcPr>
          <w:p w:rsidR="00737427" w:rsidRPr="00EC433F" w:rsidRDefault="00EC433F" w:rsidP="000A59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Cs/>
              </w:rPr>
            </w:pPr>
            <w:r w:rsidRPr="00EC433F">
              <w:rPr>
                <w:bCs/>
                <w:lang w:bidi="it-IT"/>
              </w:rPr>
              <w:t>Pertinenza e organizzazione dei contenuti</w:t>
            </w:r>
          </w:p>
        </w:tc>
        <w:tc>
          <w:tcPr>
            <w:tcW w:w="1653" w:type="dxa"/>
            <w:vAlign w:val="center"/>
          </w:tcPr>
          <w:p w:rsidR="00737427" w:rsidRPr="00364DB0" w:rsidRDefault="007C4494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Contenuti</w:t>
            </w:r>
            <w:r w:rsidR="00EC433F" w:rsidRPr="00364DB0">
              <w:t xml:space="preserve"> non pertinent</w:t>
            </w:r>
            <w:r w:rsidRPr="00364DB0">
              <w:t>i</w:t>
            </w:r>
            <w:r w:rsidR="00EC433F" w:rsidRPr="00364DB0">
              <w:t xml:space="preserve"> e disorganizzat</w:t>
            </w:r>
            <w:r w:rsidRPr="00364DB0">
              <w:t>i</w:t>
            </w:r>
          </w:p>
        </w:tc>
        <w:tc>
          <w:tcPr>
            <w:tcW w:w="1610" w:type="dxa"/>
            <w:vAlign w:val="center"/>
          </w:tcPr>
          <w:p w:rsidR="00737427" w:rsidRPr="00364DB0" w:rsidRDefault="007C4494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Contenuti non sempre pertinenti e organizzati</w:t>
            </w:r>
          </w:p>
          <w:p w:rsidR="007C4494" w:rsidRPr="00364DB0" w:rsidRDefault="007C4494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653" w:type="dxa"/>
            <w:vAlign w:val="center"/>
          </w:tcPr>
          <w:p w:rsidR="00737427" w:rsidRPr="00364DB0" w:rsidRDefault="001C25A5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Contenuti e organizzazione essenzial</w:t>
            </w:r>
            <w:r w:rsidR="00282047" w:rsidRPr="00364DB0">
              <w:t>i</w:t>
            </w:r>
            <w:bookmarkStart w:id="0" w:name="_GoBack"/>
            <w:bookmarkEnd w:id="0"/>
          </w:p>
        </w:tc>
        <w:tc>
          <w:tcPr>
            <w:tcW w:w="1653" w:type="dxa"/>
            <w:vAlign w:val="center"/>
          </w:tcPr>
          <w:p w:rsidR="00737427" w:rsidRPr="00364DB0" w:rsidRDefault="001C25A5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Contenuti chiari e organizzati in modo pertinente</w:t>
            </w:r>
          </w:p>
        </w:tc>
        <w:tc>
          <w:tcPr>
            <w:tcW w:w="1655" w:type="dxa"/>
            <w:vAlign w:val="center"/>
          </w:tcPr>
          <w:p w:rsidR="00737427" w:rsidRPr="00364DB0" w:rsidRDefault="001C25A5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Contenuti chiari ed esaustivi, organizzati in modo pienamente pertinente</w:t>
            </w:r>
          </w:p>
        </w:tc>
      </w:tr>
      <w:tr w:rsidR="007C4494" w:rsidTr="00364DB0">
        <w:trPr>
          <w:trHeight w:val="69"/>
        </w:trPr>
        <w:tc>
          <w:tcPr>
            <w:tcW w:w="730" w:type="dxa"/>
            <w:vMerge w:val="restart"/>
            <w:textDirection w:val="btLr"/>
            <w:vAlign w:val="center"/>
          </w:tcPr>
          <w:p w:rsidR="00737427" w:rsidRPr="0097006D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7006D">
              <w:rPr>
                <w:b/>
                <w:sz w:val="18"/>
                <w:szCs w:val="18"/>
              </w:rPr>
              <w:t xml:space="preserve">ABILITÁ </w:t>
            </w:r>
          </w:p>
        </w:tc>
        <w:tc>
          <w:tcPr>
            <w:tcW w:w="2003" w:type="dxa"/>
            <w:vAlign w:val="center"/>
          </w:tcPr>
          <w:sdt>
            <w:sdtPr>
              <w:rPr>
                <w:bCs/>
              </w:rPr>
              <w:tag w:val="goog_rdk_39"/>
              <w:id w:val="541720740"/>
            </w:sdtPr>
            <w:sdtContent>
              <w:p w:rsidR="00737427" w:rsidRPr="001C25A5" w:rsidRDefault="00EC433F" w:rsidP="001C25A5">
                <w:pPr>
                  <w:widowControl w:val="0"/>
                  <w:autoSpaceDE w:val="0"/>
                  <w:autoSpaceDN w:val="0"/>
                  <w:spacing w:line="254" w:lineRule="auto"/>
                  <w:rPr>
                    <w:bCs/>
                  </w:rPr>
                </w:pPr>
                <w:r w:rsidRPr="00EC433F">
                  <w:rPr>
                    <w:bCs/>
                  </w:rPr>
                  <w:t xml:space="preserve">Capacità espositiva e </w:t>
                </w:r>
                <w:r w:rsidR="001C25A5">
                  <w:rPr>
                    <w:bCs/>
                  </w:rPr>
                  <w:t>uso del lessico specifico</w:t>
                </w:r>
              </w:p>
            </w:sdtContent>
          </w:sdt>
        </w:tc>
        <w:tc>
          <w:tcPr>
            <w:tcW w:w="1653" w:type="dxa"/>
            <w:vAlign w:val="center"/>
          </w:tcPr>
          <w:p w:rsidR="00737427" w:rsidRPr="00364DB0" w:rsidRDefault="001C25A5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Esposizione difficoltosa e mancato uso del lessico specifico</w:t>
            </w:r>
          </w:p>
        </w:tc>
        <w:tc>
          <w:tcPr>
            <w:tcW w:w="1610" w:type="dxa"/>
            <w:vAlign w:val="center"/>
          </w:tcPr>
          <w:p w:rsidR="00737427" w:rsidRPr="00364DB0" w:rsidRDefault="001C25A5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 xml:space="preserve">Esposizione non sempre chiara e uso poco corretto del lessico specifico </w:t>
            </w:r>
          </w:p>
        </w:tc>
        <w:tc>
          <w:tcPr>
            <w:tcW w:w="1653" w:type="dxa"/>
            <w:vAlign w:val="center"/>
          </w:tcPr>
          <w:p w:rsidR="00737427" w:rsidRPr="00364DB0" w:rsidRDefault="001C25A5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 xml:space="preserve">Esposizione semplice </w:t>
            </w:r>
            <w:r w:rsidR="00E65FD4" w:rsidRPr="00364DB0">
              <w:t>e sufficiente uso del lessico specifico</w:t>
            </w:r>
          </w:p>
        </w:tc>
        <w:tc>
          <w:tcPr>
            <w:tcW w:w="1653" w:type="dxa"/>
            <w:vAlign w:val="center"/>
          </w:tcPr>
          <w:p w:rsidR="00737427" w:rsidRPr="00364DB0" w:rsidRDefault="00E65FD4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Esposizione chiara e buon uso del lessico specifico</w:t>
            </w:r>
          </w:p>
        </w:tc>
        <w:tc>
          <w:tcPr>
            <w:tcW w:w="1655" w:type="dxa"/>
            <w:vAlign w:val="center"/>
          </w:tcPr>
          <w:p w:rsidR="00737427" w:rsidRPr="00364DB0" w:rsidRDefault="00E65FD4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Esposizione chiara e articolata, ottimo uso del lessico specifico</w:t>
            </w:r>
          </w:p>
        </w:tc>
      </w:tr>
      <w:tr w:rsidR="007C4494" w:rsidTr="00364DB0">
        <w:trPr>
          <w:trHeight w:val="1220"/>
        </w:trPr>
        <w:tc>
          <w:tcPr>
            <w:tcW w:w="730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03" w:type="dxa"/>
            <w:vAlign w:val="center"/>
          </w:tcPr>
          <w:p w:rsidR="00737427" w:rsidRPr="00EC433F" w:rsidRDefault="00EC433F" w:rsidP="000A59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Cs/>
              </w:rPr>
            </w:pPr>
            <w:r w:rsidRPr="00EC433F">
              <w:rPr>
                <w:bCs/>
              </w:rPr>
              <w:t>Capacità di identificare relazioni e collegamenti tra</w:t>
            </w:r>
            <w:r>
              <w:rPr>
                <w:bCs/>
              </w:rPr>
              <w:t xml:space="preserve"> i diversi</w:t>
            </w:r>
            <w:r w:rsidRPr="00EC433F">
              <w:rPr>
                <w:bCs/>
              </w:rPr>
              <w:t xml:space="preserve"> contenuti didattici</w:t>
            </w:r>
          </w:p>
        </w:tc>
        <w:tc>
          <w:tcPr>
            <w:tcW w:w="1653" w:type="dxa"/>
            <w:vAlign w:val="center"/>
          </w:tcPr>
          <w:p w:rsidR="00737427" w:rsidRPr="00364DB0" w:rsidRDefault="00261931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Scarsa capacità di stabilire relazioni e collegamenti tra i diversi contenuti didattici</w:t>
            </w:r>
          </w:p>
        </w:tc>
        <w:tc>
          <w:tcPr>
            <w:tcW w:w="1610" w:type="dxa"/>
            <w:vAlign w:val="center"/>
          </w:tcPr>
          <w:p w:rsidR="00737427" w:rsidRPr="00364DB0" w:rsidRDefault="00261931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Mediocre capacità di stabilire relazioni e collegamenti tra i diversi contenuti didattici</w:t>
            </w:r>
          </w:p>
        </w:tc>
        <w:tc>
          <w:tcPr>
            <w:tcW w:w="1653" w:type="dxa"/>
            <w:vAlign w:val="center"/>
          </w:tcPr>
          <w:p w:rsidR="00737427" w:rsidRPr="00364DB0" w:rsidRDefault="00385A49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Sufficiente capacità di stabilire relazioni e collegamenti tra i diversi contenuti didattici</w:t>
            </w:r>
          </w:p>
        </w:tc>
        <w:tc>
          <w:tcPr>
            <w:tcW w:w="1653" w:type="dxa"/>
            <w:vAlign w:val="center"/>
          </w:tcPr>
          <w:p w:rsidR="00737427" w:rsidRPr="00364DB0" w:rsidRDefault="00385A49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 xml:space="preserve">Buona capacità di stabilire relazioni e collegamenti tra i diversi contenuti didattici </w:t>
            </w:r>
          </w:p>
        </w:tc>
        <w:tc>
          <w:tcPr>
            <w:tcW w:w="1655" w:type="dxa"/>
            <w:vAlign w:val="center"/>
          </w:tcPr>
          <w:p w:rsidR="00737427" w:rsidRPr="00364DB0" w:rsidRDefault="00385A49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Ottima capacità di stabilire relazioni e collegamenti tra i diversi contenuti didattici</w:t>
            </w:r>
          </w:p>
        </w:tc>
      </w:tr>
      <w:tr w:rsidR="007C4494" w:rsidTr="00364DB0">
        <w:trPr>
          <w:cantSplit/>
          <w:trHeight w:val="2233"/>
        </w:trPr>
        <w:tc>
          <w:tcPr>
            <w:tcW w:w="730" w:type="dxa"/>
            <w:textDirection w:val="btLr"/>
            <w:vAlign w:val="center"/>
          </w:tcPr>
          <w:p w:rsidR="00737427" w:rsidRPr="0097006D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7006D">
              <w:rPr>
                <w:b/>
                <w:sz w:val="18"/>
                <w:szCs w:val="18"/>
              </w:rPr>
              <w:t>COMPETENZE</w:t>
            </w:r>
            <w:r w:rsidR="00364DB0">
              <w:rPr>
                <w:b/>
                <w:sz w:val="18"/>
                <w:szCs w:val="18"/>
              </w:rPr>
              <w:t xml:space="preserve"> RILEVABILI i</w:t>
            </w:r>
            <w:r w:rsidR="006309A1" w:rsidRPr="0097006D">
              <w:rPr>
                <w:b/>
                <w:sz w:val="18"/>
                <w:szCs w:val="18"/>
              </w:rPr>
              <w:t xml:space="preserve">N PROVE </w:t>
            </w:r>
            <w:r w:rsidR="000C69C6" w:rsidRPr="0097006D">
              <w:rPr>
                <w:b/>
                <w:sz w:val="18"/>
                <w:szCs w:val="18"/>
              </w:rPr>
              <w:t>DISCIPLINARI</w:t>
            </w:r>
          </w:p>
        </w:tc>
        <w:tc>
          <w:tcPr>
            <w:tcW w:w="2003" w:type="dxa"/>
            <w:vAlign w:val="center"/>
          </w:tcPr>
          <w:p w:rsidR="00737427" w:rsidRPr="00364DB0" w:rsidRDefault="00385A49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Util</w:t>
            </w:r>
            <w:r w:rsidR="0097006D" w:rsidRPr="00364DB0">
              <w:t>izzo della lingua orale in contesti noti e/o non noti in relazione ai vari scopi comunicativi</w:t>
            </w:r>
          </w:p>
        </w:tc>
        <w:tc>
          <w:tcPr>
            <w:tcW w:w="1653" w:type="dxa"/>
            <w:vAlign w:val="center"/>
          </w:tcPr>
          <w:p w:rsidR="00737427" w:rsidRPr="00364DB0" w:rsidRDefault="00443000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Utilizzo difficoltoso della lingua orale in contesti noti e/o non noti in relazione ai vari scopi comunicativi</w:t>
            </w:r>
          </w:p>
        </w:tc>
        <w:tc>
          <w:tcPr>
            <w:tcW w:w="1610" w:type="dxa"/>
            <w:vAlign w:val="center"/>
          </w:tcPr>
          <w:p w:rsidR="00737427" w:rsidRPr="00364DB0" w:rsidRDefault="00443000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Utilizzo non sempre adeguato della lingua orale in contesti noti e/o non noti in relazione ai vari scopi comunicativi</w:t>
            </w:r>
          </w:p>
        </w:tc>
        <w:tc>
          <w:tcPr>
            <w:tcW w:w="1653" w:type="dxa"/>
            <w:vAlign w:val="center"/>
          </w:tcPr>
          <w:p w:rsidR="00737427" w:rsidRPr="00364DB0" w:rsidRDefault="00443000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Utilizzo semplice della lingua orale in contesti noti e/o non noti in relazione ai vari scopi comunicativi</w:t>
            </w:r>
          </w:p>
        </w:tc>
        <w:tc>
          <w:tcPr>
            <w:tcW w:w="1653" w:type="dxa"/>
            <w:vAlign w:val="center"/>
          </w:tcPr>
          <w:p w:rsidR="00737427" w:rsidRPr="00364DB0" w:rsidRDefault="00443000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Utilizzo corretto della lingua orale in contesti noti e/o non noti in relazione ai vari scopi comunicativi</w:t>
            </w:r>
          </w:p>
        </w:tc>
        <w:tc>
          <w:tcPr>
            <w:tcW w:w="1655" w:type="dxa"/>
            <w:vAlign w:val="center"/>
          </w:tcPr>
          <w:p w:rsidR="00737427" w:rsidRPr="00364DB0" w:rsidRDefault="00443000" w:rsidP="00364D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Utilizzo ottimo della lingua orale in contesti noti e/o non noti in relazione ai vari scopi comunicativi</w:t>
            </w:r>
          </w:p>
        </w:tc>
      </w:tr>
      <w:tr w:rsidR="00737427" w:rsidTr="004D688C">
        <w:trPr>
          <w:cantSplit/>
          <w:trHeight w:val="625"/>
        </w:trPr>
        <w:tc>
          <w:tcPr>
            <w:tcW w:w="2733" w:type="dxa"/>
            <w:gridSpan w:val="2"/>
            <w:vAlign w:val="center"/>
          </w:tcPr>
          <w:p w:rsidR="00737427" w:rsidRPr="007C4494" w:rsidRDefault="000C69C6" w:rsidP="000C6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18"/>
                <w:szCs w:val="18"/>
              </w:rPr>
            </w:pPr>
            <w:r w:rsidRPr="007C4494">
              <w:rPr>
                <w:b/>
                <w:sz w:val="18"/>
                <w:szCs w:val="18"/>
              </w:rPr>
              <w:t>VALUTAZIONE 2</w:t>
            </w:r>
          </w:p>
        </w:tc>
        <w:tc>
          <w:tcPr>
            <w:tcW w:w="8224" w:type="dxa"/>
            <w:gridSpan w:val="5"/>
            <w:vAlign w:val="center"/>
          </w:tcPr>
          <w:p w:rsidR="00737427" w:rsidRPr="00364DB0" w:rsidRDefault="004D688C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 xml:space="preserve">Durante la verifica orale </w:t>
            </w:r>
            <w:r w:rsidR="000C69C6" w:rsidRPr="00364DB0">
              <w:t xml:space="preserve">non </w:t>
            </w:r>
            <w:r w:rsidRPr="00364DB0">
              <w:t>sono emersi</w:t>
            </w:r>
            <w:r w:rsidR="00737427" w:rsidRPr="00364DB0">
              <w:t xml:space="preserve"> elementi</w:t>
            </w:r>
            <w:r w:rsidR="000C69C6" w:rsidRPr="00364DB0">
              <w:t xml:space="preserve"> sufficienti per procedere alla valutazione dei singoli indicatori</w:t>
            </w:r>
            <w:r w:rsidR="00737427" w:rsidRPr="00364DB0">
              <w:t>.</w:t>
            </w:r>
          </w:p>
        </w:tc>
      </w:tr>
      <w:tr w:rsidR="00737427" w:rsidTr="004D688C">
        <w:trPr>
          <w:cantSplit/>
          <w:trHeight w:val="691"/>
        </w:trPr>
        <w:tc>
          <w:tcPr>
            <w:tcW w:w="2733" w:type="dxa"/>
            <w:gridSpan w:val="2"/>
            <w:vAlign w:val="center"/>
          </w:tcPr>
          <w:p w:rsidR="00737427" w:rsidRPr="007C4494" w:rsidRDefault="000C69C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18"/>
                <w:szCs w:val="18"/>
              </w:rPr>
            </w:pPr>
            <w:r w:rsidRPr="007C4494">
              <w:rPr>
                <w:b/>
                <w:sz w:val="18"/>
                <w:szCs w:val="18"/>
              </w:rPr>
              <w:t xml:space="preserve"> VALUTAZIONE 1</w:t>
            </w:r>
          </w:p>
        </w:tc>
        <w:tc>
          <w:tcPr>
            <w:tcW w:w="8224" w:type="dxa"/>
            <w:gridSpan w:val="5"/>
            <w:vAlign w:val="center"/>
          </w:tcPr>
          <w:p w:rsidR="00737427" w:rsidRPr="00364DB0" w:rsidRDefault="004D688C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64DB0">
              <w:t>L’alunno si rifiuta di sostenere la verifica orale.</w:t>
            </w:r>
          </w:p>
        </w:tc>
      </w:tr>
    </w:tbl>
    <w:p w:rsidR="00737427" w:rsidRPr="00814294" w:rsidRDefault="00737427">
      <w:pPr>
        <w:spacing w:before="240"/>
        <w:rPr>
          <w:rFonts w:asciiTheme="minorHAnsi" w:hAnsiTheme="minorHAnsi" w:cstheme="minorHAnsi"/>
          <w:sz w:val="22"/>
          <w:szCs w:val="22"/>
        </w:rPr>
      </w:pPr>
    </w:p>
    <w:sectPr w:rsidR="00737427" w:rsidRPr="00814294" w:rsidSect="00737427">
      <w:type w:val="continuous"/>
      <w:pgSz w:w="11906" w:h="16838"/>
      <w:pgMar w:top="1134" w:right="454" w:bottom="851" w:left="45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B78" w:rsidRDefault="00802B78">
      <w:r>
        <w:separator/>
      </w:r>
    </w:p>
  </w:endnote>
  <w:endnote w:type="continuationSeparator" w:id="1">
    <w:p w:rsidR="00802B78" w:rsidRDefault="00802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BD7888">
      <w:rPr>
        <w:color w:val="808080"/>
      </w:rPr>
      <w:fldChar w:fldCharType="begin"/>
    </w:r>
    <w:r>
      <w:rPr>
        <w:color w:val="808080"/>
      </w:rPr>
      <w:instrText>PAGE</w:instrText>
    </w:r>
    <w:r w:rsidR="00BD7888">
      <w:rPr>
        <w:color w:val="808080"/>
      </w:rPr>
      <w:fldChar w:fldCharType="separate"/>
    </w:r>
    <w:r w:rsidR="00364DB0">
      <w:rPr>
        <w:noProof/>
        <w:color w:val="808080"/>
      </w:rPr>
      <w:t>2</w:t>
    </w:r>
    <w:r w:rsidR="00BD7888">
      <w:rPr>
        <w:color w:val="808080"/>
      </w:rPr>
      <w:fldChar w:fldCharType="end"/>
    </w:r>
    <w:r>
      <w:rPr>
        <w:color w:val="808080"/>
      </w:rPr>
      <w:t xml:space="preserve"> di </w:t>
    </w:r>
    <w:r w:rsidR="00BD7888">
      <w:rPr>
        <w:color w:val="808080"/>
      </w:rPr>
      <w:fldChar w:fldCharType="begin"/>
    </w:r>
    <w:r>
      <w:rPr>
        <w:color w:val="808080"/>
      </w:rPr>
      <w:instrText>NUMPAGES</w:instrText>
    </w:r>
    <w:r w:rsidR="00BD7888">
      <w:rPr>
        <w:color w:val="808080"/>
      </w:rPr>
      <w:fldChar w:fldCharType="separate"/>
    </w:r>
    <w:r w:rsidR="00364DB0">
      <w:rPr>
        <w:noProof/>
        <w:color w:val="808080"/>
      </w:rPr>
      <w:t>2</w:t>
    </w:r>
    <w:r w:rsidR="00BD7888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3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6159CF">
          <w:pPr>
            <w:rPr>
              <w:color w:val="808080"/>
              <w:sz w:val="18"/>
              <w:szCs w:val="18"/>
            </w:rPr>
          </w:pP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B78" w:rsidRDefault="00802B78">
      <w:r>
        <w:separator/>
      </w:r>
    </w:p>
  </w:footnote>
  <w:footnote w:type="continuationSeparator" w:id="1">
    <w:p w:rsidR="00802B78" w:rsidRDefault="00802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2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F3681"/>
    <w:multiLevelType w:val="multilevel"/>
    <w:tmpl w:val="5964EBFA"/>
    <w:lvl w:ilvl="0">
      <w:start w:val="1"/>
      <w:numFmt w:val="bullet"/>
      <w:lvlText w:val="●"/>
      <w:lvlJc w:val="left"/>
      <w:pPr>
        <w:ind w:left="467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•"/>
      <w:lvlJc w:val="left"/>
      <w:pPr>
        <w:ind w:left="951" w:hanging="360"/>
      </w:pPr>
    </w:lvl>
    <w:lvl w:ilvl="2">
      <w:start w:val="1"/>
      <w:numFmt w:val="bullet"/>
      <w:lvlText w:val="•"/>
      <w:lvlJc w:val="left"/>
      <w:pPr>
        <w:ind w:left="1443" w:hanging="360"/>
      </w:pPr>
    </w:lvl>
    <w:lvl w:ilvl="3">
      <w:start w:val="1"/>
      <w:numFmt w:val="bullet"/>
      <w:lvlText w:val="•"/>
      <w:lvlJc w:val="left"/>
      <w:pPr>
        <w:ind w:left="1935" w:hanging="360"/>
      </w:pPr>
    </w:lvl>
    <w:lvl w:ilvl="4">
      <w:start w:val="1"/>
      <w:numFmt w:val="bullet"/>
      <w:lvlText w:val="•"/>
      <w:lvlJc w:val="left"/>
      <w:pPr>
        <w:ind w:left="2426" w:hanging="360"/>
      </w:pPr>
    </w:lvl>
    <w:lvl w:ilvl="5">
      <w:start w:val="1"/>
      <w:numFmt w:val="bullet"/>
      <w:lvlText w:val="•"/>
      <w:lvlJc w:val="left"/>
      <w:pPr>
        <w:ind w:left="2918" w:hanging="360"/>
      </w:pPr>
    </w:lvl>
    <w:lvl w:ilvl="6">
      <w:start w:val="1"/>
      <w:numFmt w:val="bullet"/>
      <w:lvlText w:val="•"/>
      <w:lvlJc w:val="left"/>
      <w:pPr>
        <w:ind w:left="3410" w:hanging="360"/>
      </w:pPr>
    </w:lvl>
    <w:lvl w:ilvl="7">
      <w:start w:val="1"/>
      <w:numFmt w:val="bullet"/>
      <w:lvlText w:val="•"/>
      <w:lvlJc w:val="left"/>
      <w:pPr>
        <w:ind w:left="3901" w:hanging="360"/>
      </w:pPr>
    </w:lvl>
    <w:lvl w:ilvl="8">
      <w:start w:val="1"/>
      <w:numFmt w:val="bullet"/>
      <w:lvlText w:val="•"/>
      <w:lvlJc w:val="left"/>
      <w:pPr>
        <w:ind w:left="4393" w:hanging="360"/>
      </w:pPr>
    </w:lvl>
  </w:abstractNum>
  <w:abstractNum w:abstractNumId="4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5">
    <w:nsid w:val="610F389C"/>
    <w:multiLevelType w:val="multilevel"/>
    <w:tmpl w:val="EBC0D0FC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5702B"/>
    <w:rsid w:val="00066564"/>
    <w:rsid w:val="00066D22"/>
    <w:rsid w:val="000A2662"/>
    <w:rsid w:val="000A592F"/>
    <w:rsid w:val="000C61E4"/>
    <w:rsid w:val="000C69C6"/>
    <w:rsid w:val="000E0D1E"/>
    <w:rsid w:val="00147513"/>
    <w:rsid w:val="001C25A5"/>
    <w:rsid w:val="00261931"/>
    <w:rsid w:val="00282047"/>
    <w:rsid w:val="002F5BB9"/>
    <w:rsid w:val="00306A46"/>
    <w:rsid w:val="00350EBF"/>
    <w:rsid w:val="00364DB0"/>
    <w:rsid w:val="00367C42"/>
    <w:rsid w:val="00385A49"/>
    <w:rsid w:val="003D7B21"/>
    <w:rsid w:val="003E22AD"/>
    <w:rsid w:val="00443000"/>
    <w:rsid w:val="00484167"/>
    <w:rsid w:val="004C2EC4"/>
    <w:rsid w:val="004D688C"/>
    <w:rsid w:val="004E5B4D"/>
    <w:rsid w:val="004F2014"/>
    <w:rsid w:val="0052115E"/>
    <w:rsid w:val="005228F8"/>
    <w:rsid w:val="005276F2"/>
    <w:rsid w:val="00561C95"/>
    <w:rsid w:val="005726E6"/>
    <w:rsid w:val="005A7BD7"/>
    <w:rsid w:val="005F3D48"/>
    <w:rsid w:val="00605FA6"/>
    <w:rsid w:val="006159CF"/>
    <w:rsid w:val="006309A1"/>
    <w:rsid w:val="00641D8A"/>
    <w:rsid w:val="00664EE8"/>
    <w:rsid w:val="00671D86"/>
    <w:rsid w:val="006E0713"/>
    <w:rsid w:val="007249B6"/>
    <w:rsid w:val="00737427"/>
    <w:rsid w:val="007723A2"/>
    <w:rsid w:val="007C4494"/>
    <w:rsid w:val="00802B78"/>
    <w:rsid w:val="00810B2B"/>
    <w:rsid w:val="00814294"/>
    <w:rsid w:val="0083274B"/>
    <w:rsid w:val="00851083"/>
    <w:rsid w:val="008770C5"/>
    <w:rsid w:val="00893B76"/>
    <w:rsid w:val="008D03D9"/>
    <w:rsid w:val="009349CB"/>
    <w:rsid w:val="009462D5"/>
    <w:rsid w:val="00961FB7"/>
    <w:rsid w:val="0097006D"/>
    <w:rsid w:val="00975DDB"/>
    <w:rsid w:val="009802ED"/>
    <w:rsid w:val="009D6248"/>
    <w:rsid w:val="00A36C76"/>
    <w:rsid w:val="00A66327"/>
    <w:rsid w:val="00A75DE3"/>
    <w:rsid w:val="00A8588C"/>
    <w:rsid w:val="00A95485"/>
    <w:rsid w:val="00AD0970"/>
    <w:rsid w:val="00B173FA"/>
    <w:rsid w:val="00B80FC6"/>
    <w:rsid w:val="00BB2CC7"/>
    <w:rsid w:val="00BD0557"/>
    <w:rsid w:val="00BD7888"/>
    <w:rsid w:val="00BE587B"/>
    <w:rsid w:val="00BF2E79"/>
    <w:rsid w:val="00C27381"/>
    <w:rsid w:val="00C305AB"/>
    <w:rsid w:val="00C52679"/>
    <w:rsid w:val="00C70D57"/>
    <w:rsid w:val="00D30A62"/>
    <w:rsid w:val="00DB3465"/>
    <w:rsid w:val="00DE7A5D"/>
    <w:rsid w:val="00E65FD4"/>
    <w:rsid w:val="00E866BD"/>
    <w:rsid w:val="00EA13F7"/>
    <w:rsid w:val="00EC433F"/>
    <w:rsid w:val="00EC604B"/>
    <w:rsid w:val="00EF0819"/>
    <w:rsid w:val="00EF19DB"/>
    <w:rsid w:val="00FD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737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9</cp:revision>
  <dcterms:created xsi:type="dcterms:W3CDTF">2019-09-23T11:03:00Z</dcterms:created>
  <dcterms:modified xsi:type="dcterms:W3CDTF">2020-12-17T15:44:00Z</dcterms:modified>
</cp:coreProperties>
</file>