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CB3D7C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VALUTAZIONE PER LO SCRITTO DI ITALIANO</w:t>
      </w:r>
      <w:r w:rsidR="003D5054">
        <w:rPr>
          <w:b/>
          <w:sz w:val="28"/>
          <w:szCs w:val="28"/>
        </w:rPr>
        <w:t xml:space="preserve"> (TUTTE LE CLASSI)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743"/>
        <w:gridCol w:w="1910"/>
        <w:gridCol w:w="1537"/>
        <w:gridCol w:w="1723"/>
        <w:gridCol w:w="1661"/>
        <w:gridCol w:w="1537"/>
        <w:gridCol w:w="1537"/>
      </w:tblGrid>
      <w:tr w:rsidR="00B6512F" w:rsidTr="0027070A">
        <w:tc>
          <w:tcPr>
            <w:tcW w:w="4121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61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2061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2061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2061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2061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B6512F" w:rsidTr="00501340">
        <w:trPr>
          <w:trHeight w:val="269"/>
        </w:trPr>
        <w:tc>
          <w:tcPr>
            <w:tcW w:w="4121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206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6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6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206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E154A8" w:rsidTr="00D25700">
        <w:tc>
          <w:tcPr>
            <w:tcW w:w="4121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206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6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6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6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6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CD307F" w:rsidTr="00CD307F">
        <w:tc>
          <w:tcPr>
            <w:tcW w:w="1101" w:type="dxa"/>
            <w:vMerge w:val="restart"/>
            <w:textDirection w:val="btLr"/>
            <w:vAlign w:val="center"/>
          </w:tcPr>
          <w:p w:rsidR="00CD307F" w:rsidRPr="00CD307F" w:rsidRDefault="00CD307F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CD307F">
              <w:rPr>
                <w:b/>
                <w:sz w:val="36"/>
                <w:szCs w:val="36"/>
              </w:rPr>
              <w:t>CONOSCENZE</w:t>
            </w:r>
          </w:p>
        </w:tc>
        <w:tc>
          <w:tcPr>
            <w:tcW w:w="3020" w:type="dxa"/>
            <w:vAlign w:val="center"/>
          </w:tcPr>
          <w:p w:rsidR="00CD307F" w:rsidRPr="00A523C9" w:rsidRDefault="00A523C9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AMPIEZZA E PRECISIONE</w:t>
            </w:r>
          </w:p>
          <w:p w:rsidR="00CD307F" w:rsidRPr="00A523C9" w:rsidRDefault="00A523C9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DELLE CONOSCENZE E DEI</w:t>
            </w:r>
          </w:p>
          <w:p w:rsidR="00CD307F" w:rsidRPr="00A523C9" w:rsidRDefault="00A523C9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RIFERIMENTI CULTURALI</w:t>
            </w:r>
          </w:p>
        </w:tc>
        <w:tc>
          <w:tcPr>
            <w:tcW w:w="2061" w:type="dxa"/>
            <w:vAlign w:val="center"/>
          </w:tcPr>
          <w:p w:rsidR="00CD307F" w:rsidRPr="00A523C9" w:rsidRDefault="00CD307F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Conoscenze inesatte, lacunose ed inadeguati riferimenti culturali.</w:t>
            </w:r>
          </w:p>
        </w:tc>
        <w:tc>
          <w:tcPr>
            <w:tcW w:w="2061" w:type="dxa"/>
            <w:vAlign w:val="center"/>
          </w:tcPr>
          <w:p w:rsidR="00CD307F" w:rsidRPr="00A523C9" w:rsidRDefault="00CD307F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Conoscenze parziali, con pochi/scarsi riferimenti culturali</w:t>
            </w:r>
          </w:p>
        </w:tc>
        <w:tc>
          <w:tcPr>
            <w:tcW w:w="2061" w:type="dxa"/>
            <w:vAlign w:val="center"/>
          </w:tcPr>
          <w:p w:rsidR="00CD307F" w:rsidRPr="00A523C9" w:rsidRDefault="00CD307F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Conoscenze sufficienti, semplici riferimenti culturali</w:t>
            </w:r>
          </w:p>
        </w:tc>
        <w:tc>
          <w:tcPr>
            <w:tcW w:w="2061" w:type="dxa"/>
            <w:vAlign w:val="center"/>
          </w:tcPr>
          <w:p w:rsidR="00CD307F" w:rsidRPr="00A523C9" w:rsidRDefault="00CD307F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Conoscenze complete con pertinenti riferimenti culturali</w:t>
            </w:r>
          </w:p>
        </w:tc>
        <w:tc>
          <w:tcPr>
            <w:tcW w:w="2061" w:type="dxa"/>
            <w:vAlign w:val="center"/>
          </w:tcPr>
          <w:p w:rsidR="00CD307F" w:rsidRPr="00A523C9" w:rsidRDefault="00CD307F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Conoscenze complete, approfondite e documentate, con articolati ed esaustivi riferimenti culturali.</w:t>
            </w:r>
          </w:p>
        </w:tc>
      </w:tr>
      <w:tr w:rsidR="00CD307F" w:rsidTr="00793F04">
        <w:trPr>
          <w:trHeight w:val="2160"/>
        </w:trPr>
        <w:tc>
          <w:tcPr>
            <w:tcW w:w="1101" w:type="dxa"/>
            <w:vMerge/>
          </w:tcPr>
          <w:p w:rsidR="00CD307F" w:rsidRDefault="00CD307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3020" w:type="dxa"/>
            <w:vAlign w:val="center"/>
          </w:tcPr>
          <w:p w:rsidR="00793F04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 xml:space="preserve">IDEAZIONE, COERENZA </w:t>
            </w:r>
          </w:p>
          <w:p w:rsidR="00CD307F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E COESIONE</w:t>
            </w:r>
          </w:p>
        </w:tc>
        <w:tc>
          <w:tcPr>
            <w:tcW w:w="2061" w:type="dxa"/>
            <w:vAlign w:val="center"/>
          </w:tcPr>
          <w:p w:rsidR="00CD307F" w:rsidRPr="00A523C9" w:rsidRDefault="00793F04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Testo disorganizzato, pianificazione confusa e lacunosa. Uso errato dei connettivi.</w:t>
            </w:r>
          </w:p>
        </w:tc>
        <w:tc>
          <w:tcPr>
            <w:tcW w:w="2061" w:type="dxa"/>
            <w:vAlign w:val="center"/>
          </w:tcPr>
          <w:p w:rsidR="00CD307F" w:rsidRPr="00A523C9" w:rsidRDefault="00793F04" w:rsidP="004065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Testo schematico nell’ideazione e nella pianificazione, poco organico nell’organizzazione. Uso poco pertinente dei connettivi</w:t>
            </w:r>
          </w:p>
          <w:p w:rsidR="00CD307F" w:rsidRPr="00A523C9" w:rsidRDefault="00CD307F" w:rsidP="004065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  <w:p w:rsidR="00CD307F" w:rsidRPr="00A523C9" w:rsidRDefault="00CD307F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CD307F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Testo semplice nell’ideazione e pianificazione, nel complesso organizzato in modo adeguato. Uso corretto dei connettivi.</w:t>
            </w:r>
          </w:p>
        </w:tc>
        <w:tc>
          <w:tcPr>
            <w:tcW w:w="2061" w:type="dxa"/>
            <w:vAlign w:val="center"/>
          </w:tcPr>
          <w:p w:rsidR="00CD307F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Testo ben pianificato, organizzato in modo coerente e logico. Uso pertinente e discreto dei connettivi</w:t>
            </w:r>
          </w:p>
        </w:tc>
        <w:tc>
          <w:tcPr>
            <w:tcW w:w="2061" w:type="dxa"/>
            <w:vAlign w:val="center"/>
          </w:tcPr>
          <w:p w:rsidR="00CD307F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Testo ben organizzato e pianificato, chiaro, coerente e logico, originale l’ideazione. Uso efficace dei connettivi</w:t>
            </w:r>
          </w:p>
        </w:tc>
      </w:tr>
      <w:tr w:rsidR="002F1983" w:rsidTr="002F1983">
        <w:tc>
          <w:tcPr>
            <w:tcW w:w="1101" w:type="dxa"/>
            <w:vMerge w:val="restart"/>
            <w:textDirection w:val="btLr"/>
            <w:vAlign w:val="center"/>
          </w:tcPr>
          <w:p w:rsidR="002F1983" w:rsidRPr="002F1983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2F1983">
              <w:rPr>
                <w:b/>
                <w:sz w:val="36"/>
                <w:szCs w:val="36"/>
              </w:rPr>
              <w:t>ABILITÁ</w:t>
            </w:r>
          </w:p>
        </w:tc>
        <w:tc>
          <w:tcPr>
            <w:tcW w:w="3020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USO CORRETTO ED EFFICACE DELLA PUNTEGGIATURA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</w:t>
            </w:r>
            <w:r w:rsidR="00E67293" w:rsidRPr="00A523C9">
              <w:rPr>
                <w:sz w:val="18"/>
                <w:szCs w:val="18"/>
              </w:rPr>
              <w:t>so errato della punteggiatura.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Uso non sempre adeguato della punteggiatura.</w:t>
            </w:r>
          </w:p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Uso consapevole della punteggiatura.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Uso consapevole e pertinente della punteggiatura.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Uso efficace della punteggiatura.</w:t>
            </w:r>
          </w:p>
        </w:tc>
      </w:tr>
      <w:tr w:rsidR="002F1983" w:rsidTr="00CD307F">
        <w:tc>
          <w:tcPr>
            <w:tcW w:w="1101" w:type="dxa"/>
            <w:vMerge/>
          </w:tcPr>
          <w:p w:rsidR="002F1983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3020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RICCHEZZA E PADRONANZA LESSICALE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Lessico improprio, scarsa padronanza lessicale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Lessico non sempre adeguato, incerta semplice padronanza lessicale.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Lessico sufficientemente adeguato, semplice padronanza lessicale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Lessico pertinente e appropriato, buona padronanza lessicale</w:t>
            </w:r>
          </w:p>
        </w:tc>
        <w:tc>
          <w:tcPr>
            <w:tcW w:w="2061" w:type="dxa"/>
            <w:vAlign w:val="center"/>
          </w:tcPr>
          <w:p w:rsidR="002F1983" w:rsidRPr="00A523C9" w:rsidRDefault="002F1983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Lessico ricco, appropriato, specifico, ottima padronanza lessicale</w:t>
            </w:r>
          </w:p>
        </w:tc>
      </w:tr>
      <w:tr w:rsidR="002F1983" w:rsidTr="00A523C9">
        <w:trPr>
          <w:trHeight w:val="1423"/>
        </w:trPr>
        <w:tc>
          <w:tcPr>
            <w:tcW w:w="1101" w:type="dxa"/>
            <w:vMerge/>
          </w:tcPr>
          <w:p w:rsidR="002F1983" w:rsidRDefault="002F1983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3020" w:type="dxa"/>
            <w:vAlign w:val="center"/>
          </w:tcPr>
          <w:p w:rsidR="00793F04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CORRETTEZZA</w:t>
            </w:r>
          </w:p>
          <w:p w:rsidR="002F1983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GRAMMATICALE (ORTOGRAFIA, MORFOLOGIA, SINTASSI)</w:t>
            </w:r>
          </w:p>
        </w:tc>
        <w:tc>
          <w:tcPr>
            <w:tcW w:w="2061" w:type="dxa"/>
            <w:vAlign w:val="center"/>
          </w:tcPr>
          <w:p w:rsidR="002F1983" w:rsidRPr="00A523C9" w:rsidRDefault="00793F04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Forma scorretta, esposizione confusa, frequenti errori di grammatica e/o sintassi elementare</w:t>
            </w:r>
          </w:p>
        </w:tc>
        <w:tc>
          <w:tcPr>
            <w:tcW w:w="2061" w:type="dxa"/>
            <w:vAlign w:val="center"/>
          </w:tcPr>
          <w:p w:rsidR="00793F04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 xml:space="preserve">Forma poco scorrevole, alcuni errori di grammatica e/o sintassi. </w:t>
            </w:r>
          </w:p>
          <w:p w:rsidR="002F1983" w:rsidRPr="00A523C9" w:rsidRDefault="002F1983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793F04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 xml:space="preserve">Forma complessivamente corretta, lineare, semplice. </w:t>
            </w:r>
          </w:p>
          <w:p w:rsidR="002F1983" w:rsidRPr="00A523C9" w:rsidRDefault="002F1983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793F04" w:rsidRPr="00A523C9" w:rsidRDefault="00793F04" w:rsidP="007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 xml:space="preserve">Forma corretta e scorrevole. </w:t>
            </w:r>
          </w:p>
          <w:p w:rsidR="002F1983" w:rsidRPr="00A523C9" w:rsidRDefault="002F1983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2F1983" w:rsidRPr="00A523C9" w:rsidRDefault="00793F04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Forma corretta e fluida, con un solido impianto strutturale e sintassi articolata</w:t>
            </w:r>
            <w:bookmarkStart w:id="0" w:name="_GoBack"/>
            <w:bookmarkEnd w:id="0"/>
          </w:p>
        </w:tc>
      </w:tr>
      <w:tr w:rsidR="004D34C2" w:rsidTr="008464AE">
        <w:trPr>
          <w:cantSplit/>
          <w:trHeight w:val="2091"/>
        </w:trPr>
        <w:tc>
          <w:tcPr>
            <w:tcW w:w="1101" w:type="dxa"/>
            <w:textDirection w:val="btLr"/>
            <w:vAlign w:val="center"/>
          </w:tcPr>
          <w:p w:rsidR="004D34C2" w:rsidRPr="00BF3368" w:rsidRDefault="004D34C2" w:rsidP="008464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464AE">
              <w:rPr>
                <w:b/>
                <w:sz w:val="16"/>
                <w:szCs w:val="16"/>
              </w:rPr>
              <w:t>COMPETENZE</w:t>
            </w:r>
            <w:r w:rsidR="007B0DFE">
              <w:rPr>
                <w:b/>
                <w:sz w:val="16"/>
                <w:szCs w:val="16"/>
              </w:rPr>
              <w:t>RILEVABILI CON PROVEDISCIPLINARI</w:t>
            </w:r>
          </w:p>
        </w:tc>
        <w:tc>
          <w:tcPr>
            <w:tcW w:w="3020" w:type="dxa"/>
            <w:vAlign w:val="center"/>
          </w:tcPr>
          <w:p w:rsidR="004D34C2" w:rsidRPr="00A523C9" w:rsidRDefault="00A523C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 w:rsidRPr="00A523C9">
              <w:rPr>
                <w:sz w:val="18"/>
                <w:szCs w:val="18"/>
              </w:rPr>
              <w:t>PADRONEGGIARE GLI STRUMENTI ESPRESSIVI PER GESTIRE L’INTERAZIONE COMUNICATIVA IN VARI CONTESTI E PER L’INTERPRETAZIONE DEI TESTI.</w:t>
            </w:r>
          </w:p>
          <w:p w:rsidR="004D34C2" w:rsidRPr="00A523C9" w:rsidRDefault="004D34C2" w:rsidP="00A52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:rsidR="004D34C2" w:rsidRPr="00A523C9" w:rsidRDefault="00A523C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è capace di padroneggiare gli strumenti espressivi in modo corretto</w:t>
            </w:r>
            <w:r w:rsidR="00CB3D7C">
              <w:rPr>
                <w:sz w:val="18"/>
                <w:szCs w:val="18"/>
              </w:rPr>
              <w:t xml:space="preserve"> per gestire l’interazione comunicativa e l’interpretazione dei testi</w:t>
            </w:r>
          </w:p>
        </w:tc>
        <w:tc>
          <w:tcPr>
            <w:tcW w:w="2061" w:type="dxa"/>
            <w:vAlign w:val="center"/>
          </w:tcPr>
          <w:p w:rsidR="004D34C2" w:rsidRPr="00A523C9" w:rsidRDefault="00CB3D7C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Padroneggia in modo non sempre adeguato gli strumenti espressivi per gestire l’interazione comunicativa e l’interpretazione dei testi</w:t>
            </w:r>
          </w:p>
        </w:tc>
        <w:tc>
          <w:tcPr>
            <w:tcW w:w="2061" w:type="dxa"/>
            <w:vAlign w:val="center"/>
          </w:tcPr>
          <w:p w:rsidR="004D34C2" w:rsidRPr="00A523C9" w:rsidRDefault="00CB3D7C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Padroneggia sufficientemente gli strumenti espressivi per gestire l’interazione comunicativa e l’interpretazione dei testi</w:t>
            </w:r>
          </w:p>
        </w:tc>
        <w:tc>
          <w:tcPr>
            <w:tcW w:w="2061" w:type="dxa"/>
            <w:vAlign w:val="center"/>
          </w:tcPr>
          <w:p w:rsidR="004D34C2" w:rsidRPr="00A523C9" w:rsidRDefault="00CB3D7C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capace di usare in modo corretto gli strumenti espressivi per gestire l’interazione comunicativa e l’interpretazione dei testi</w:t>
            </w:r>
          </w:p>
        </w:tc>
        <w:tc>
          <w:tcPr>
            <w:tcW w:w="2061" w:type="dxa"/>
            <w:vAlign w:val="center"/>
          </w:tcPr>
          <w:p w:rsidR="004D34C2" w:rsidRPr="00A523C9" w:rsidRDefault="00CB3D7C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capace di usare in modo efficace gli strumenti espressivi per gestire l’interazione comunicativa e l’interpretazione dei testi</w:t>
            </w:r>
          </w:p>
        </w:tc>
      </w:tr>
      <w:tr w:rsidR="00E154A8" w:rsidTr="00314FEC">
        <w:trPr>
          <w:cantSplit/>
          <w:trHeight w:val="631"/>
        </w:trPr>
        <w:tc>
          <w:tcPr>
            <w:tcW w:w="4121" w:type="dxa"/>
            <w:gridSpan w:val="2"/>
            <w:vAlign w:val="center"/>
          </w:tcPr>
          <w:p w:rsidR="00E154A8" w:rsidRPr="00E154A8" w:rsidRDefault="007B0DFE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10305" w:type="dxa"/>
            <w:gridSpan w:val="5"/>
            <w:vAlign w:val="center"/>
          </w:tcPr>
          <w:p w:rsidR="00E154A8" w:rsidRPr="004D34C2" w:rsidRDefault="007B0DFE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Nell’elaborato non sono present</w:t>
            </w:r>
            <w:r w:rsidR="008464AE" w:rsidRPr="008464AE">
              <w:t>i elementi</w:t>
            </w:r>
            <w:r>
              <w:t xml:space="preserve"> sufficienti per</w:t>
            </w:r>
            <w:r w:rsidRPr="007B0DFE">
              <w:t xml:space="preserve"> procedere alla valutazione dei singoli indicatori.</w:t>
            </w:r>
          </w:p>
        </w:tc>
      </w:tr>
      <w:tr w:rsidR="00E154A8" w:rsidTr="00EC0C36">
        <w:trPr>
          <w:cantSplit/>
          <w:trHeight w:val="697"/>
        </w:trPr>
        <w:tc>
          <w:tcPr>
            <w:tcW w:w="4121" w:type="dxa"/>
            <w:gridSpan w:val="2"/>
            <w:vAlign w:val="center"/>
          </w:tcPr>
          <w:p w:rsidR="00E154A8" w:rsidRPr="00E154A8" w:rsidRDefault="007B0DFE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10305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7B0DFE">
              <w:t>o in bianco</w:t>
            </w:r>
            <w:r>
              <w:t>.</w:t>
            </w:r>
          </w:p>
        </w:tc>
      </w:tr>
    </w:tbl>
    <w:p w:rsidR="006159CF" w:rsidRPr="007C7C62" w:rsidRDefault="006159CF" w:rsidP="007C7C62">
      <w:pPr>
        <w:rPr>
          <w:sz w:val="2"/>
          <w:szCs w:val="2"/>
          <w:highlight w:val="white"/>
        </w:rPr>
      </w:pPr>
    </w:p>
    <w:sectPr w:rsidR="006159CF" w:rsidRPr="007C7C62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3A9" w:rsidRDefault="00BA43A9">
      <w:r>
        <w:separator/>
      </w:r>
    </w:p>
  </w:endnote>
  <w:endnote w:type="continuationSeparator" w:id="1">
    <w:p w:rsidR="00BA43A9" w:rsidRDefault="00BA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4A02E9">
      <w:rPr>
        <w:color w:val="808080"/>
      </w:rPr>
      <w:fldChar w:fldCharType="begin"/>
    </w:r>
    <w:r>
      <w:rPr>
        <w:color w:val="808080"/>
      </w:rPr>
      <w:instrText>PAGE</w:instrText>
    </w:r>
    <w:r w:rsidR="004A02E9">
      <w:rPr>
        <w:color w:val="808080"/>
      </w:rPr>
      <w:fldChar w:fldCharType="separate"/>
    </w:r>
    <w:r w:rsidR="003D5054">
      <w:rPr>
        <w:noProof/>
        <w:color w:val="808080"/>
      </w:rPr>
      <w:t>1</w:t>
    </w:r>
    <w:r w:rsidR="004A02E9">
      <w:rPr>
        <w:color w:val="808080"/>
      </w:rPr>
      <w:fldChar w:fldCharType="end"/>
    </w:r>
    <w:r>
      <w:rPr>
        <w:color w:val="808080"/>
      </w:rPr>
      <w:t xml:space="preserve"> di </w:t>
    </w:r>
    <w:r w:rsidR="004A02E9">
      <w:rPr>
        <w:color w:val="808080"/>
      </w:rPr>
      <w:fldChar w:fldCharType="begin"/>
    </w:r>
    <w:r>
      <w:rPr>
        <w:color w:val="808080"/>
      </w:rPr>
      <w:instrText>NUMPAGES</w:instrText>
    </w:r>
    <w:r w:rsidR="004A02E9">
      <w:rPr>
        <w:color w:val="808080"/>
      </w:rPr>
      <w:fldChar w:fldCharType="separate"/>
    </w:r>
    <w:r w:rsidR="003D5054">
      <w:rPr>
        <w:noProof/>
        <w:color w:val="808080"/>
      </w:rPr>
      <w:t>1</w:t>
    </w:r>
    <w:r w:rsidR="004A02E9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B80FC6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3A9" w:rsidRDefault="00BA43A9">
      <w:r>
        <w:separator/>
      </w:r>
    </w:p>
  </w:footnote>
  <w:footnote w:type="continuationSeparator" w:id="1">
    <w:p w:rsidR="00BA43A9" w:rsidRDefault="00BA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03FC3"/>
    <w:rsid w:val="00015024"/>
    <w:rsid w:val="0005702B"/>
    <w:rsid w:val="00066564"/>
    <w:rsid w:val="00066D22"/>
    <w:rsid w:val="000C61E4"/>
    <w:rsid w:val="000E0D1E"/>
    <w:rsid w:val="00110203"/>
    <w:rsid w:val="00147513"/>
    <w:rsid w:val="002650F2"/>
    <w:rsid w:val="0027070A"/>
    <w:rsid w:val="002F1983"/>
    <w:rsid w:val="002F5BB9"/>
    <w:rsid w:val="00306A46"/>
    <w:rsid w:val="00362759"/>
    <w:rsid w:val="00363726"/>
    <w:rsid w:val="00367C42"/>
    <w:rsid w:val="003D5054"/>
    <w:rsid w:val="003D7B21"/>
    <w:rsid w:val="00406559"/>
    <w:rsid w:val="00484167"/>
    <w:rsid w:val="004A02E9"/>
    <w:rsid w:val="004C2EC4"/>
    <w:rsid w:val="004D34C2"/>
    <w:rsid w:val="004E33C9"/>
    <w:rsid w:val="004E5B4D"/>
    <w:rsid w:val="004F2014"/>
    <w:rsid w:val="0052115E"/>
    <w:rsid w:val="005228F8"/>
    <w:rsid w:val="005276F2"/>
    <w:rsid w:val="00561C95"/>
    <w:rsid w:val="005726E6"/>
    <w:rsid w:val="005A7BD7"/>
    <w:rsid w:val="005F3D48"/>
    <w:rsid w:val="005F73D3"/>
    <w:rsid w:val="00605FA6"/>
    <w:rsid w:val="006159CF"/>
    <w:rsid w:val="00623FC8"/>
    <w:rsid w:val="00641D8A"/>
    <w:rsid w:val="00664EE8"/>
    <w:rsid w:val="00670BB6"/>
    <w:rsid w:val="00671D86"/>
    <w:rsid w:val="00696370"/>
    <w:rsid w:val="006E0713"/>
    <w:rsid w:val="00722703"/>
    <w:rsid w:val="007249B6"/>
    <w:rsid w:val="007723A2"/>
    <w:rsid w:val="00793F04"/>
    <w:rsid w:val="0079464C"/>
    <w:rsid w:val="007B0DFE"/>
    <w:rsid w:val="007B2904"/>
    <w:rsid w:val="007C7C62"/>
    <w:rsid w:val="00810B2B"/>
    <w:rsid w:val="008130B7"/>
    <w:rsid w:val="00814294"/>
    <w:rsid w:val="0082016B"/>
    <w:rsid w:val="0083274B"/>
    <w:rsid w:val="008464AE"/>
    <w:rsid w:val="00851083"/>
    <w:rsid w:val="00864B20"/>
    <w:rsid w:val="008770C5"/>
    <w:rsid w:val="00893B76"/>
    <w:rsid w:val="008D03D9"/>
    <w:rsid w:val="009349CB"/>
    <w:rsid w:val="009462D5"/>
    <w:rsid w:val="00961FB7"/>
    <w:rsid w:val="009802ED"/>
    <w:rsid w:val="00A36C76"/>
    <w:rsid w:val="00A523C9"/>
    <w:rsid w:val="00A66327"/>
    <w:rsid w:val="00A75DE3"/>
    <w:rsid w:val="00A8588C"/>
    <w:rsid w:val="00A95485"/>
    <w:rsid w:val="00AD0970"/>
    <w:rsid w:val="00B173FA"/>
    <w:rsid w:val="00B6512F"/>
    <w:rsid w:val="00B80FC6"/>
    <w:rsid w:val="00BA43A9"/>
    <w:rsid w:val="00BB2CC7"/>
    <w:rsid w:val="00BC1973"/>
    <w:rsid w:val="00BD0557"/>
    <w:rsid w:val="00BE587B"/>
    <w:rsid w:val="00BF2E79"/>
    <w:rsid w:val="00BF3368"/>
    <w:rsid w:val="00C27381"/>
    <w:rsid w:val="00C305AB"/>
    <w:rsid w:val="00C520CF"/>
    <w:rsid w:val="00C70D57"/>
    <w:rsid w:val="00CB3D7C"/>
    <w:rsid w:val="00CD307F"/>
    <w:rsid w:val="00CF3E6D"/>
    <w:rsid w:val="00D30A62"/>
    <w:rsid w:val="00D5403D"/>
    <w:rsid w:val="00DA272B"/>
    <w:rsid w:val="00DB3465"/>
    <w:rsid w:val="00DE7A5D"/>
    <w:rsid w:val="00E154A8"/>
    <w:rsid w:val="00E67293"/>
    <w:rsid w:val="00E83BFF"/>
    <w:rsid w:val="00E866BD"/>
    <w:rsid w:val="00EA13F7"/>
    <w:rsid w:val="00EF0819"/>
    <w:rsid w:val="00EF19DB"/>
    <w:rsid w:val="00FB1855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8</cp:revision>
  <cp:lastPrinted>2019-09-16T10:46:00Z</cp:lastPrinted>
  <dcterms:created xsi:type="dcterms:W3CDTF">2019-09-22T08:11:00Z</dcterms:created>
  <dcterms:modified xsi:type="dcterms:W3CDTF">2020-12-17T15:38:00Z</dcterms:modified>
</cp:coreProperties>
</file>